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67" w:type="dxa"/>
        <w:tblLayout w:type="fixed"/>
        <w:tblLook w:val="0000" w:firstRow="0" w:lastRow="0" w:firstColumn="0" w:lastColumn="0" w:noHBand="0" w:noVBand="0"/>
      </w:tblPr>
      <w:tblGrid>
        <w:gridCol w:w="4111"/>
        <w:gridCol w:w="11504"/>
      </w:tblGrid>
      <w:tr w:rsidR="000F640F" w:rsidRPr="00B06910" w:rsidTr="002F5E06">
        <w:tc>
          <w:tcPr>
            <w:tcW w:w="4111" w:type="dxa"/>
          </w:tcPr>
          <w:p w:rsidR="000F640F" w:rsidRPr="000F640F" w:rsidRDefault="001D71FC" w:rsidP="002F5E06">
            <w:pPr>
              <w:tabs>
                <w:tab w:val="center" w:pos="1701"/>
                <w:tab w:val="center" w:pos="6663"/>
              </w:tabs>
              <w:spacing w:after="0"/>
              <w:jc w:val="center"/>
              <w:rPr>
                <w:rFonts w:ascii="Times New Roman" w:hAnsi="Times New Roman" w:cs="Times New Roman"/>
                <w:b/>
                <w:bCs/>
                <w:sz w:val="26"/>
                <w:szCs w:val="26"/>
              </w:rPr>
            </w:pPr>
            <w:r>
              <w:rPr>
                <w:rFonts w:ascii="Times New Roman" w:hAnsi="Times New Roman" w:cs="Times New Roman"/>
                <w:b/>
                <w:bCs/>
                <w:sz w:val="26"/>
                <w:szCs w:val="26"/>
              </w:rPr>
              <w:t>BỘ NỘI VỤ</w:t>
            </w:r>
          </w:p>
          <w:p w:rsidR="000F640F" w:rsidRPr="000F640F" w:rsidRDefault="000F640F" w:rsidP="002F5E06">
            <w:pPr>
              <w:tabs>
                <w:tab w:val="center" w:pos="1701"/>
                <w:tab w:val="center" w:pos="6663"/>
              </w:tabs>
              <w:spacing w:after="0"/>
              <w:jc w:val="center"/>
              <w:rPr>
                <w:rFonts w:ascii="Times New Roman" w:hAnsi="Times New Roman" w:cs="Times New Roman"/>
                <w:sz w:val="27"/>
                <w:szCs w:val="27"/>
              </w:rPr>
            </w:pPr>
            <w:r w:rsidRPr="000F640F">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24BC4819" wp14:editId="6626AFC3">
                      <wp:simplePos x="0" y="0"/>
                      <wp:positionH relativeFrom="column">
                        <wp:posOffset>972185</wp:posOffset>
                      </wp:positionH>
                      <wp:positionV relativeFrom="paragraph">
                        <wp:posOffset>36194</wp:posOffset>
                      </wp:positionV>
                      <wp:extent cx="461645"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D58F3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55pt,2.85pt" to="112.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"/>
                  </w:pict>
                </mc:Fallback>
              </mc:AlternateContent>
            </w:r>
            <w:r w:rsidRPr="000F640F">
              <w:rPr>
                <w:rFonts w:ascii="Times New Roman" w:hAnsi="Times New Roman" w:cs="Times New Roman"/>
                <w:b/>
                <w:bCs/>
                <w:sz w:val="27"/>
                <w:szCs w:val="27"/>
              </w:rPr>
              <w:t xml:space="preserve"> </w:t>
            </w:r>
            <w:r w:rsidRPr="000F640F">
              <w:rPr>
                <w:rFonts w:ascii="Times New Roman" w:hAnsi="Times New Roman" w:cs="Times New Roman"/>
                <w:b/>
                <w:bCs/>
                <w:sz w:val="27"/>
                <w:szCs w:val="27"/>
              </w:rPr>
              <w:softHyphen/>
            </w:r>
            <w:r w:rsidRPr="000F640F">
              <w:rPr>
                <w:rFonts w:ascii="Times New Roman" w:hAnsi="Times New Roman" w:cs="Times New Roman"/>
                <w:b/>
                <w:bCs/>
                <w:sz w:val="27"/>
                <w:szCs w:val="27"/>
              </w:rPr>
              <w:softHyphen/>
            </w:r>
          </w:p>
          <w:p w:rsidR="000F640F" w:rsidRPr="000F640F" w:rsidRDefault="000F640F" w:rsidP="002F5E06">
            <w:pPr>
              <w:tabs>
                <w:tab w:val="center" w:pos="7230"/>
              </w:tabs>
              <w:spacing w:after="0"/>
              <w:jc w:val="center"/>
              <w:rPr>
                <w:rFonts w:ascii="Times New Roman" w:hAnsi="Times New Roman" w:cs="Times New Roman"/>
                <w:bCs/>
                <w:szCs w:val="28"/>
              </w:rPr>
            </w:pPr>
          </w:p>
          <w:p w:rsidR="000F640F" w:rsidRPr="000F640F" w:rsidRDefault="000F640F" w:rsidP="002F5E06">
            <w:pPr>
              <w:tabs>
                <w:tab w:val="center" w:pos="7230"/>
              </w:tabs>
              <w:spacing w:after="0"/>
              <w:jc w:val="center"/>
              <w:rPr>
                <w:rFonts w:ascii="Times New Roman" w:hAnsi="Times New Roman" w:cs="Times New Roman"/>
                <w:bCs/>
                <w:szCs w:val="24"/>
              </w:rPr>
            </w:pPr>
          </w:p>
        </w:tc>
        <w:tc>
          <w:tcPr>
            <w:tcW w:w="11504" w:type="dxa"/>
          </w:tcPr>
          <w:p w:rsidR="000F640F" w:rsidRPr="000F640F" w:rsidRDefault="000F640F" w:rsidP="002F5E06">
            <w:pPr>
              <w:tabs>
                <w:tab w:val="left" w:pos="1985"/>
              </w:tabs>
              <w:spacing w:after="0" w:line="240" w:lineRule="auto"/>
              <w:jc w:val="center"/>
              <w:rPr>
                <w:rFonts w:ascii="Times New Roman" w:hAnsi="Times New Roman" w:cs="Times New Roman"/>
                <w:b/>
                <w:bCs/>
                <w:sz w:val="25"/>
                <w:szCs w:val="25"/>
              </w:rPr>
            </w:pPr>
            <w:r w:rsidRPr="000F640F">
              <w:rPr>
                <w:rFonts w:ascii="Times New Roman" w:hAnsi="Times New Roman" w:cs="Times New Roman"/>
                <w:b/>
                <w:bCs/>
                <w:sz w:val="25"/>
                <w:szCs w:val="25"/>
              </w:rPr>
              <w:t xml:space="preserve">                                                     CỘNG HOÀ XÃ HỘI CHỦ NGHĨA VIỆT NAM</w:t>
            </w:r>
          </w:p>
          <w:p w:rsidR="000F640F" w:rsidRPr="000F640F" w:rsidRDefault="000F640F" w:rsidP="002F5E06">
            <w:pPr>
              <w:tabs>
                <w:tab w:val="left" w:pos="1985"/>
              </w:tabs>
              <w:spacing w:after="0" w:line="240" w:lineRule="auto"/>
              <w:jc w:val="center"/>
              <w:rPr>
                <w:rFonts w:ascii="Times New Roman" w:hAnsi="Times New Roman" w:cs="Times New Roman"/>
                <w:b/>
                <w:bCs/>
                <w:sz w:val="27"/>
                <w:szCs w:val="27"/>
              </w:rPr>
            </w:pPr>
            <w:r w:rsidRPr="000F640F">
              <w:rPr>
                <w:rFonts w:ascii="Times New Roman" w:hAnsi="Times New Roman" w:cs="Times New Roman"/>
                <w:b/>
                <w:bCs/>
                <w:sz w:val="27"/>
                <w:szCs w:val="27"/>
              </w:rPr>
              <w:t xml:space="preserve">                                                Độc lập - Tự do - Hạnh phúc</w:t>
            </w:r>
          </w:p>
          <w:p w:rsidR="000F640F" w:rsidRPr="000F640F" w:rsidRDefault="000F640F" w:rsidP="002F5E06">
            <w:pPr>
              <w:tabs>
                <w:tab w:val="center" w:pos="1701"/>
                <w:tab w:val="center" w:pos="6663"/>
              </w:tabs>
              <w:spacing w:after="0"/>
              <w:jc w:val="center"/>
              <w:rPr>
                <w:rFonts w:ascii="Times New Roman" w:hAnsi="Times New Roman" w:cs="Times New Roman"/>
                <w:sz w:val="27"/>
                <w:szCs w:val="27"/>
              </w:rPr>
            </w:pPr>
            <w:r w:rsidRPr="000F640F">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7531AD05" wp14:editId="0DC78936">
                      <wp:simplePos x="0" y="0"/>
                      <wp:positionH relativeFrom="column">
                        <wp:posOffset>3578860</wp:posOffset>
                      </wp:positionH>
                      <wp:positionV relativeFrom="paragraph">
                        <wp:posOffset>77469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AE14C6"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8pt,6.1pt" to="434.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"/>
                  </w:pict>
                </mc:Fallback>
              </mc:AlternateContent>
            </w:r>
            <w:r w:rsidRPr="000F640F">
              <w:rPr>
                <w:rFonts w:ascii="Times New Roman" w:hAnsi="Times New Roman" w:cs="Times New Roman"/>
                <w:sz w:val="27"/>
                <w:szCs w:val="27"/>
              </w:rPr>
              <w:t xml:space="preserve"> </w:t>
            </w:r>
          </w:p>
          <w:p w:rsidR="000F640F" w:rsidRPr="000F640F" w:rsidRDefault="000F640F" w:rsidP="00403590">
            <w:pPr>
              <w:tabs>
                <w:tab w:val="left" w:pos="1985"/>
              </w:tabs>
              <w:spacing w:after="0"/>
              <w:jc w:val="center"/>
              <w:rPr>
                <w:rFonts w:ascii="Times New Roman" w:hAnsi="Times New Roman" w:cs="Times New Roman"/>
                <w:b/>
                <w:bCs/>
                <w:sz w:val="27"/>
                <w:szCs w:val="27"/>
              </w:rPr>
            </w:pPr>
            <w:r w:rsidRPr="000F640F">
              <w:rPr>
                <w:rFonts w:ascii="Times New Roman" w:hAnsi="Times New Roman" w:cs="Times New Roman"/>
                <w:i/>
                <w:iCs/>
                <w:sz w:val="27"/>
                <w:szCs w:val="27"/>
              </w:rPr>
              <w:t xml:space="preserve">                                             Hà Nội, ngày </w:t>
            </w:r>
            <w:r w:rsidR="005C4566">
              <w:rPr>
                <w:rFonts w:ascii="Times New Roman" w:hAnsi="Times New Roman" w:cs="Times New Roman"/>
                <w:i/>
                <w:iCs/>
                <w:sz w:val="27"/>
                <w:szCs w:val="27"/>
              </w:rPr>
              <w:t>1</w:t>
            </w:r>
            <w:r w:rsidR="00403590">
              <w:rPr>
                <w:rFonts w:ascii="Times New Roman" w:hAnsi="Times New Roman" w:cs="Times New Roman"/>
                <w:i/>
                <w:iCs/>
                <w:sz w:val="27"/>
                <w:szCs w:val="27"/>
              </w:rPr>
              <w:t>7</w:t>
            </w:r>
            <w:r w:rsidRPr="000F640F">
              <w:rPr>
                <w:rFonts w:ascii="Times New Roman" w:hAnsi="Times New Roman" w:cs="Times New Roman"/>
                <w:i/>
                <w:iCs/>
                <w:sz w:val="27"/>
                <w:szCs w:val="27"/>
              </w:rPr>
              <w:t xml:space="preserve"> tháng 10 năm 2025</w:t>
            </w:r>
          </w:p>
        </w:tc>
      </w:tr>
    </w:tbl>
    <w:p w:rsidR="001A13BE" w:rsidRPr="00105336" w:rsidRDefault="001A13BE" w:rsidP="000F640F">
      <w:pPr>
        <w:spacing w:before="480" w:after="0" w:line="240" w:lineRule="auto"/>
        <w:jc w:val="center"/>
        <w:rPr>
          <w:rFonts w:ascii="Times New Roman" w:hAnsi="Times New Roman" w:cs="Times New Roman"/>
          <w:b/>
          <w:sz w:val="27"/>
          <w:szCs w:val="27"/>
        </w:rPr>
      </w:pPr>
      <w:r w:rsidRPr="00105336">
        <w:rPr>
          <w:rFonts w:ascii="Times New Roman" w:hAnsi="Times New Roman" w:cs="Times New Roman"/>
          <w:b/>
          <w:sz w:val="27"/>
          <w:szCs w:val="27"/>
        </w:rPr>
        <w:t xml:space="preserve">BẢN RÀ SOÁT </w:t>
      </w:r>
    </w:p>
    <w:p w:rsidR="001A13BE" w:rsidRPr="00105336" w:rsidRDefault="001A13BE" w:rsidP="00496162">
      <w:pPr>
        <w:spacing w:after="0" w:line="240" w:lineRule="auto"/>
        <w:jc w:val="center"/>
        <w:rPr>
          <w:rFonts w:ascii="Times New Roman" w:hAnsi="Times New Roman" w:cs="Times New Roman"/>
          <w:b/>
          <w:sz w:val="27"/>
          <w:szCs w:val="27"/>
        </w:rPr>
      </w:pPr>
      <w:r w:rsidRPr="00105336">
        <w:rPr>
          <w:rFonts w:ascii="Times New Roman" w:hAnsi="Times New Roman" w:cs="Times New Roman"/>
          <w:b/>
          <w:sz w:val="27"/>
          <w:szCs w:val="27"/>
        </w:rPr>
        <w:t xml:space="preserve">CÁC CHỦ TRƯƠNG, ĐƯỜNG LỐI CỦA ĐẢNG, VĂN BẢN QUY PHẠM PHÁP LUẬT, ĐIỀU ƯỚC QUỐC TẾ </w:t>
      </w:r>
    </w:p>
    <w:p w:rsidR="001A13BE" w:rsidRPr="00105336" w:rsidRDefault="001A13BE" w:rsidP="00496162">
      <w:pPr>
        <w:spacing w:after="0" w:line="240" w:lineRule="auto"/>
        <w:jc w:val="center"/>
        <w:rPr>
          <w:rFonts w:ascii="Times New Roman" w:hAnsi="Times New Roman" w:cs="Times New Roman"/>
          <w:b/>
          <w:sz w:val="27"/>
          <w:szCs w:val="27"/>
          <w:lang w:val="vi-VN"/>
        </w:rPr>
      </w:pPr>
      <w:r w:rsidRPr="00105336">
        <w:rPr>
          <w:rFonts w:ascii="Times New Roman" w:hAnsi="Times New Roman" w:cs="Times New Roman"/>
          <w:b/>
          <w:sz w:val="27"/>
          <w:szCs w:val="27"/>
        </w:rPr>
        <w:t xml:space="preserve">CÓ LIÊN QUAN ĐẾN DỰ THẢO NGHỊ </w:t>
      </w:r>
      <w:r w:rsidR="00403590">
        <w:rPr>
          <w:rFonts w:ascii="Times New Roman" w:hAnsi="Times New Roman" w:cs="Times New Roman"/>
          <w:b/>
          <w:sz w:val="27"/>
          <w:szCs w:val="27"/>
        </w:rPr>
        <w:t>ĐỊNH QUY ĐỊNH NHIỆM VỤ, QUYỀN HẠN, TỔ CHỨC VÀ HOẠT ĐỘNG CỦA UBND, CHỦ TỊCH UBND, CƠ QUAN CHUYÊN MÔN, TỔ CHỨC HÀNH CHÍNH KHÁC THUỘC UBND ĐẶC KHU TRONG TRƯỜNG HỢP ĐẶC THÙ</w:t>
      </w:r>
    </w:p>
    <w:p w:rsidR="001A13BE" w:rsidRPr="00F02420" w:rsidRDefault="001A13BE" w:rsidP="00105336">
      <w:pPr>
        <w:spacing w:after="0" w:line="240" w:lineRule="auto"/>
        <w:rPr>
          <w:rFonts w:ascii="Times New Roman" w:hAnsi="Times New Roman" w:cs="Times New Roman"/>
          <w:sz w:val="28"/>
          <w:szCs w:val="28"/>
        </w:rPr>
      </w:pPr>
    </w:p>
    <w:tbl>
      <w:tblPr>
        <w:tblStyle w:val="TableGrid"/>
        <w:tblpPr w:leftFromText="180" w:rightFromText="180" w:vertAnchor="text" w:tblpX="274" w:tblpY="1"/>
        <w:tblOverlap w:val="never"/>
        <w:tblW w:w="14034" w:type="dxa"/>
        <w:tblLayout w:type="fixed"/>
        <w:tblLook w:val="04A0" w:firstRow="1" w:lastRow="0" w:firstColumn="1" w:lastColumn="0" w:noHBand="0" w:noVBand="1"/>
      </w:tblPr>
      <w:tblGrid>
        <w:gridCol w:w="709"/>
        <w:gridCol w:w="7655"/>
        <w:gridCol w:w="5670"/>
      </w:tblGrid>
      <w:tr w:rsidR="00F04D23"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hideMark/>
          </w:tcPr>
          <w:p w:rsidR="00F04D23" w:rsidRPr="00F02420" w:rsidRDefault="00F04D23" w:rsidP="00F02420">
            <w:pPr>
              <w:spacing w:line="240" w:lineRule="auto"/>
              <w:jc w:val="center"/>
              <w:rPr>
                <w:rFonts w:ascii="Times New Roman" w:hAnsi="Times New Roman" w:cs="Times New Roman"/>
                <w:b/>
                <w:color w:val="000000" w:themeColor="text1"/>
                <w:sz w:val="28"/>
                <w:szCs w:val="28"/>
              </w:rPr>
            </w:pPr>
            <w:r w:rsidRPr="00F02420">
              <w:rPr>
                <w:rFonts w:ascii="Times New Roman" w:hAnsi="Times New Roman" w:cs="Times New Roman"/>
                <w:b/>
                <w:color w:val="000000" w:themeColor="text1"/>
                <w:sz w:val="28"/>
                <w:szCs w:val="28"/>
              </w:rPr>
              <w:t>TT</w:t>
            </w:r>
          </w:p>
        </w:tc>
        <w:tc>
          <w:tcPr>
            <w:tcW w:w="7655" w:type="dxa"/>
            <w:tcBorders>
              <w:top w:val="single" w:sz="4" w:space="0" w:color="auto"/>
              <w:left w:val="single" w:sz="4" w:space="0" w:color="auto"/>
              <w:bottom w:val="single" w:sz="4" w:space="0" w:color="auto"/>
              <w:right w:val="single" w:sz="4" w:space="0" w:color="auto"/>
            </w:tcBorders>
            <w:vAlign w:val="center"/>
            <w:hideMark/>
          </w:tcPr>
          <w:p w:rsidR="00F04D23" w:rsidRPr="00F02420" w:rsidRDefault="00F04D23" w:rsidP="00F02420">
            <w:pPr>
              <w:spacing w:line="240" w:lineRule="auto"/>
              <w:jc w:val="center"/>
              <w:rPr>
                <w:rFonts w:ascii="Times New Roman" w:hAnsi="Times New Roman" w:cs="Times New Roman"/>
                <w:b/>
                <w:color w:val="000000" w:themeColor="text1"/>
                <w:sz w:val="28"/>
                <w:szCs w:val="28"/>
              </w:rPr>
            </w:pPr>
            <w:r w:rsidRPr="00F02420">
              <w:rPr>
                <w:rFonts w:ascii="Times New Roman" w:hAnsi="Times New Roman" w:cs="Times New Roman"/>
                <w:b/>
                <w:color w:val="000000" w:themeColor="text1"/>
                <w:sz w:val="28"/>
                <w:szCs w:val="28"/>
              </w:rPr>
              <w:t xml:space="preserve">Văn bản của Đảng, Văn bản </w:t>
            </w:r>
            <w:r w:rsidR="008B06DE" w:rsidRPr="00F02420">
              <w:rPr>
                <w:rFonts w:ascii="Times New Roman" w:hAnsi="Times New Roman" w:cs="Times New Roman"/>
                <w:b/>
                <w:color w:val="000000" w:themeColor="text1"/>
                <w:sz w:val="28"/>
                <w:szCs w:val="28"/>
              </w:rPr>
              <w:t>quy phạm pháp luật</w:t>
            </w:r>
            <w:r w:rsidRPr="00F02420">
              <w:rPr>
                <w:rFonts w:ascii="Times New Roman" w:hAnsi="Times New Roman" w:cs="Times New Roman"/>
                <w:b/>
                <w:color w:val="000000" w:themeColor="text1"/>
                <w:sz w:val="28"/>
                <w:szCs w:val="28"/>
              </w:rPr>
              <w:t xml:space="preserve">, </w:t>
            </w:r>
          </w:p>
          <w:p w:rsidR="00F04D23" w:rsidRPr="00F02420" w:rsidRDefault="00F04D23" w:rsidP="00F02420">
            <w:pPr>
              <w:spacing w:line="240" w:lineRule="auto"/>
              <w:jc w:val="center"/>
              <w:rPr>
                <w:rFonts w:ascii="Times New Roman" w:hAnsi="Times New Roman" w:cs="Times New Roman"/>
                <w:b/>
                <w:color w:val="000000" w:themeColor="text1"/>
                <w:sz w:val="28"/>
                <w:szCs w:val="28"/>
              </w:rPr>
            </w:pPr>
            <w:r w:rsidRPr="00F02420">
              <w:rPr>
                <w:rFonts w:ascii="Times New Roman" w:hAnsi="Times New Roman" w:cs="Times New Roman"/>
                <w:b/>
                <w:color w:val="000000" w:themeColor="text1"/>
                <w:sz w:val="28"/>
                <w:szCs w:val="28"/>
              </w:rPr>
              <w:t>Điều ước quốc tế có liên quan</w:t>
            </w:r>
          </w:p>
        </w:tc>
        <w:tc>
          <w:tcPr>
            <w:tcW w:w="5670" w:type="dxa"/>
            <w:tcBorders>
              <w:top w:val="single" w:sz="4" w:space="0" w:color="auto"/>
              <w:left w:val="single" w:sz="4" w:space="0" w:color="auto"/>
              <w:bottom w:val="single" w:sz="4" w:space="0" w:color="auto"/>
              <w:right w:val="single" w:sz="4" w:space="0" w:color="auto"/>
            </w:tcBorders>
            <w:vAlign w:val="center"/>
            <w:hideMark/>
          </w:tcPr>
          <w:p w:rsidR="00F04D23" w:rsidRPr="00F02420" w:rsidRDefault="00F04D23" w:rsidP="00F02420">
            <w:pPr>
              <w:spacing w:line="240" w:lineRule="auto"/>
              <w:jc w:val="center"/>
              <w:rPr>
                <w:rFonts w:ascii="Times New Roman" w:hAnsi="Times New Roman" w:cs="Times New Roman"/>
                <w:b/>
                <w:color w:val="000000" w:themeColor="text1"/>
                <w:sz w:val="28"/>
                <w:szCs w:val="28"/>
              </w:rPr>
            </w:pPr>
            <w:r w:rsidRPr="00F02420">
              <w:rPr>
                <w:rFonts w:ascii="Times New Roman" w:hAnsi="Times New Roman" w:cs="Times New Roman"/>
                <w:b/>
                <w:color w:val="000000" w:themeColor="text1"/>
                <w:sz w:val="28"/>
                <w:szCs w:val="28"/>
              </w:rPr>
              <w:t xml:space="preserve">Nội dung </w:t>
            </w:r>
          </w:p>
        </w:tc>
      </w:tr>
      <w:tr w:rsidR="00F04D23"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F04D23" w:rsidRPr="00F02420" w:rsidRDefault="00F04D23" w:rsidP="00F02420">
            <w:pPr>
              <w:spacing w:line="240" w:lineRule="auto"/>
              <w:jc w:val="center"/>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1</w:t>
            </w:r>
          </w:p>
        </w:tc>
        <w:tc>
          <w:tcPr>
            <w:tcW w:w="7655" w:type="dxa"/>
            <w:tcBorders>
              <w:top w:val="single" w:sz="4" w:space="0" w:color="auto"/>
              <w:left w:val="single" w:sz="4" w:space="0" w:color="auto"/>
              <w:bottom w:val="single" w:sz="4" w:space="0" w:color="auto"/>
              <w:right w:val="single" w:sz="4" w:space="0" w:color="auto"/>
            </w:tcBorders>
            <w:vAlign w:val="center"/>
          </w:tcPr>
          <w:p w:rsidR="00F04D23" w:rsidRPr="004F0795" w:rsidRDefault="004F0795" w:rsidP="00F02420">
            <w:pPr>
              <w:spacing w:line="240" w:lineRule="auto"/>
              <w:jc w:val="both"/>
              <w:rPr>
                <w:rFonts w:ascii="Times New Roman" w:hAnsi="Times New Roman" w:cs="Times New Roman"/>
                <w:color w:val="000000" w:themeColor="text1"/>
                <w:sz w:val="28"/>
                <w:szCs w:val="28"/>
              </w:rPr>
            </w:pPr>
            <w:r w:rsidRPr="004F0795">
              <w:rPr>
                <w:rFonts w:ascii="Times New Roman" w:hAnsi="Times New Roman" w:cs="Times New Roman"/>
                <w:color w:val="000000"/>
                <w:sz w:val="28"/>
                <w:szCs w:val="28"/>
                <w:shd w:val="clear" w:color="auto" w:fill="FFFFFF"/>
                <w:lang w:val="vi-VN"/>
              </w:rPr>
              <w:t>Nghị quyết số 60-NQ/TW ngày 12/4/2025 của Hội nghị lần thứ 11 Ban Chấp hành Trung ương Đảng khóa XIII</w:t>
            </w:r>
          </w:p>
        </w:tc>
        <w:tc>
          <w:tcPr>
            <w:tcW w:w="5670" w:type="dxa"/>
            <w:tcBorders>
              <w:top w:val="single" w:sz="4" w:space="0" w:color="auto"/>
              <w:left w:val="single" w:sz="4" w:space="0" w:color="auto"/>
              <w:bottom w:val="single" w:sz="4" w:space="0" w:color="auto"/>
              <w:right w:val="single" w:sz="4" w:space="0" w:color="auto"/>
            </w:tcBorders>
            <w:vAlign w:val="center"/>
          </w:tcPr>
          <w:p w:rsidR="00F04D23" w:rsidRPr="00F02420" w:rsidRDefault="004F0795" w:rsidP="001D71FC">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Tổ chức bộ máy chính quyền địa phương</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1D71FC" w:rsidRDefault="004F0795" w:rsidP="004F0795">
            <w:pPr>
              <w:spacing w:line="240" w:lineRule="auto"/>
              <w:jc w:val="both"/>
              <w:rPr>
                <w:rFonts w:ascii="Times New Roman" w:hAnsi="Times New Roman" w:cs="Times New Roman"/>
                <w:color w:val="000000" w:themeColor="text1"/>
                <w:sz w:val="28"/>
                <w:szCs w:val="28"/>
              </w:rPr>
            </w:pPr>
            <w:bookmarkStart w:id="0" w:name="_Hlk191280819"/>
            <w:r w:rsidRPr="001D71FC">
              <w:rPr>
                <w:rFonts w:ascii="Times New Roman" w:hAnsi="Times New Roman" w:cs="Times New Roman"/>
                <w:color w:val="000000"/>
                <w:sz w:val="28"/>
                <w:szCs w:val="28"/>
                <w:shd w:val="clear" w:color="auto" w:fill="FFFFFF"/>
                <w:lang w:val="af-ZA"/>
              </w:rPr>
              <w:t>Kết luận số 126-KL/TW ngày 14/02/2025 của Bộ Chính trị, Ban Bí thư</w:t>
            </w:r>
            <w:bookmarkEnd w:id="0"/>
            <w:r w:rsidRPr="001D71FC">
              <w:rPr>
                <w:rFonts w:ascii="Times New Roman" w:hAnsi="Times New Roman" w:cs="Times New Roman"/>
                <w:color w:val="000000"/>
                <w:sz w:val="28"/>
                <w:szCs w:val="28"/>
                <w:shd w:val="clear" w:color="auto" w:fill="FFFFFF"/>
                <w:lang w:val="af-ZA"/>
              </w:rPr>
              <w:t xml:space="preserve"> về một số nội dung, nhiệm vụ tiếp tục sắp xếp, tinh gọn tổ chức bộ máy của hệ thống chính trị năm 2025 </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Về</w:t>
            </w:r>
            <w:r>
              <w:rPr>
                <w:rFonts w:ascii="Times New Roman" w:hAnsi="Times New Roman" w:cs="Times New Roman"/>
                <w:color w:val="000000" w:themeColor="text1"/>
                <w:sz w:val="28"/>
                <w:szCs w:val="28"/>
              </w:rPr>
              <w:t xml:space="preserve"> sắp xếp đơn vị hành chính, bỏ đơn vị hành chính cấp huyện</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1D71FC" w:rsidRDefault="004F0795" w:rsidP="004F0795">
            <w:pPr>
              <w:spacing w:line="240" w:lineRule="auto"/>
              <w:jc w:val="both"/>
              <w:rPr>
                <w:rFonts w:ascii="Times New Roman" w:hAnsi="Times New Roman" w:cs="Times New Roman"/>
                <w:color w:val="000000"/>
                <w:sz w:val="28"/>
                <w:szCs w:val="28"/>
                <w:shd w:val="clear" w:color="auto" w:fill="FFFFFF"/>
                <w:lang w:val="af-ZA"/>
              </w:rPr>
            </w:pPr>
            <w:r w:rsidRPr="001D71FC">
              <w:rPr>
                <w:rFonts w:ascii="Times New Roman" w:hAnsi="Times New Roman" w:cs="Times New Roman"/>
                <w:color w:val="000000"/>
                <w:spacing w:val="-2"/>
                <w:sz w:val="28"/>
                <w:szCs w:val="28"/>
              </w:rPr>
              <w:t>Kết luận số 127-KL/TW ngày 28/02/2025 của Bộ Chính trị, Ban Bí thư về triển khai nghiên cứu, đề xuất tiếp tục sắp xếp tổ chức bộ máy của hệ thống chính trị</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7230D7">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Về</w:t>
            </w:r>
            <w:r>
              <w:rPr>
                <w:rFonts w:ascii="Times New Roman" w:hAnsi="Times New Roman" w:cs="Times New Roman"/>
                <w:color w:val="000000" w:themeColor="text1"/>
                <w:sz w:val="28"/>
                <w:szCs w:val="28"/>
              </w:rPr>
              <w:t xml:space="preserve"> sắp xếp</w:t>
            </w:r>
            <w:r w:rsidR="007230D7">
              <w:rPr>
                <w:rFonts w:ascii="Times New Roman" w:hAnsi="Times New Roman" w:cs="Times New Roman"/>
                <w:color w:val="000000" w:themeColor="text1"/>
                <w:sz w:val="28"/>
                <w:szCs w:val="28"/>
              </w:rPr>
              <w:t xml:space="preserve"> đơn vị hành chính,</w:t>
            </w:r>
            <w:r>
              <w:rPr>
                <w:rFonts w:ascii="Times New Roman" w:hAnsi="Times New Roman" w:cs="Times New Roman"/>
                <w:color w:val="000000" w:themeColor="text1"/>
                <w:sz w:val="28"/>
                <w:szCs w:val="28"/>
              </w:rPr>
              <w:t xml:space="preserve"> </w:t>
            </w:r>
            <w:r w:rsidR="007230D7">
              <w:rPr>
                <w:rFonts w:ascii="Times New Roman" w:hAnsi="Times New Roman" w:cs="Times New Roman"/>
                <w:color w:val="000000" w:themeColor="text1"/>
                <w:sz w:val="28"/>
                <w:szCs w:val="28"/>
              </w:rPr>
              <w:t>tổ chức bộ máy chính quyền địa phương</w:t>
            </w:r>
            <w:bookmarkStart w:id="1" w:name="_GoBack"/>
            <w:bookmarkEnd w:id="1"/>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Kết luận số 178-KL/TW ngày 17/7/2025 của Bộ Chính trị, Ban Bí thư về tiếp tục triển khai các nhiệm vụ bảo đảm tổ chức bộ máy của đơn vị hành chính 02 cấp hoạt động thông suốt, hiệu quả</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Quy định số lượng PCT HĐND cấp tỉnh, cấp xã; số lượng phó trưởng ban, số lượng đại biểu hoạt động chuyên trách tại các ban của HĐND cấp tỉnh, cấp xã khi thực hiện hợp nhất, sáp nhập; sau 5 năm thực hiện theo quy định.</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Kết luận số 187-KL/TW ngày 29/8/2025 của Bộ Chính trị, Ban Bí thư về định hướng số lượng cấp phó của cơ quan, tổ chức trong hệ thống chính trị</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 xml:space="preserve">Về số lượng cấp phó trong cơ quan, tổ chức ở địa phương không thực hiện hợp nhất, sáp nhập; thực </w:t>
            </w:r>
            <w:r w:rsidRPr="00F02420">
              <w:rPr>
                <w:rFonts w:ascii="Times New Roman" w:hAnsi="Times New Roman" w:cs="Times New Roman"/>
                <w:color w:val="000000" w:themeColor="text1"/>
                <w:sz w:val="28"/>
                <w:szCs w:val="28"/>
              </w:rPr>
              <w:lastRenderedPageBreak/>
              <w:t>hiện hợp nhất, sáp nhập; số lượng PCT HĐND, PCT UBND tỉnh, thành phố; xã, phường, đặc khu</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6</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1D71FC">
              <w:rPr>
                <w:rFonts w:ascii="Times New Roman" w:hAnsi="Times New Roman" w:cs="Times New Roman"/>
                <w:color w:val="000000" w:themeColor="text1"/>
                <w:sz w:val="28"/>
                <w:szCs w:val="28"/>
              </w:rPr>
              <w:t xml:space="preserve">Hiến pháp </w:t>
            </w:r>
            <w:r>
              <w:rPr>
                <w:rFonts w:ascii="Times New Roman" w:hAnsi="Times New Roman" w:cs="Times New Roman"/>
                <w:color w:val="000000" w:themeColor="text1"/>
                <w:sz w:val="28"/>
                <w:szCs w:val="28"/>
              </w:rPr>
              <w:t>năm 2013</w:t>
            </w:r>
            <w:r w:rsidRPr="001D71FC">
              <w:rPr>
                <w:rFonts w:ascii="Times New Roman" w:hAnsi="Times New Roman" w:cs="Times New Roman"/>
                <w:color w:val="000000" w:themeColor="text1"/>
                <w:sz w:val="28"/>
                <w:szCs w:val="28"/>
              </w:rPr>
              <w:t xml:space="preserve"> đã được sửa đổi, bổ sung một số điều theo Nghị quyết số 203/2025/QH15</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Tổ chức và hoạt động của chính quyền địa phương</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Luật Tổ chức chính quyền địa phương</w:t>
            </w:r>
            <w:r>
              <w:rPr>
                <w:rFonts w:ascii="Times New Roman" w:hAnsi="Times New Roman" w:cs="Times New Roman"/>
                <w:color w:val="000000" w:themeColor="text1"/>
                <w:sz w:val="28"/>
                <w:szCs w:val="28"/>
              </w:rPr>
              <w:t xml:space="preserve"> số 72/2025/QH15</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Nhiệm vụ, quyền hạn của chính quyền địa phương; Nhiệm vụ, quyền hạn của chính quyền địa phương ở đặc khu; Tổ chức</w:t>
            </w:r>
            <w:r w:rsidRPr="00F0242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và hoạt động của UBND</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 xml:space="preserve">Luật </w:t>
            </w:r>
            <w:r>
              <w:rPr>
                <w:rFonts w:ascii="Times New Roman" w:hAnsi="Times New Roman" w:cs="Times New Roman"/>
                <w:color w:val="000000" w:themeColor="text1"/>
                <w:sz w:val="28"/>
                <w:szCs w:val="28"/>
              </w:rPr>
              <w:t>Cán bộ, công chức số 80/2025/QH15</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Quản lý, sử dụng công chức</w:t>
            </w:r>
            <w:r w:rsidRPr="00F02420">
              <w:rPr>
                <w:rFonts w:ascii="Times New Roman" w:hAnsi="Times New Roman" w:cs="Times New Roman"/>
                <w:color w:val="000000" w:themeColor="text1"/>
                <w:sz w:val="28"/>
                <w:szCs w:val="28"/>
              </w:rPr>
              <w:t xml:space="preserve"> </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DC73D8">
              <w:rPr>
                <w:rFonts w:ascii="Times New Roman" w:hAnsi="Times New Roman" w:cs="Times New Roman"/>
                <w:color w:val="000000" w:themeColor="text1"/>
                <w:sz w:val="28"/>
                <w:szCs w:val="28"/>
              </w:rPr>
              <w:t>Nghị định số 170/2025/NĐ-CP ngày 30 tháng 6 năm 2025 quy định về tuyển dụng, sử dụng và quản lý công chức</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Default="004F0795" w:rsidP="004F0795">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sidRPr="00DC73D8">
              <w:rPr>
                <w:rFonts w:ascii="Times New Roman" w:hAnsi="Times New Roman" w:cs="Times New Roman"/>
                <w:color w:val="000000" w:themeColor="text1"/>
                <w:sz w:val="28"/>
                <w:szCs w:val="28"/>
              </w:rPr>
              <w:t>uyển dụng, sử dụng và quản lý công chức</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Công ước quốc tế về quyền tự do dân sự và chính trị</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Quy định chi tiết các quyền con người về dân sự và chính trị</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 xml:space="preserve">Công ước quốc tế về xóa bỏ mọi hình thức phân biệt đối xử chống lại phụ nữ </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sz w:val="28"/>
                <w:szCs w:val="28"/>
                <w:shd w:val="clear" w:color="auto" w:fill="FFFFFF"/>
              </w:rPr>
              <w:t>Quy định trách nhiệm của các quốc gia thành viên phải đảm bảo bình đẳng thực sự cho phụ nữ</w:t>
            </w:r>
          </w:p>
        </w:tc>
      </w:tr>
      <w:tr w:rsidR="004F0795" w:rsidRPr="00F02420" w:rsidTr="00F02420">
        <w:trPr>
          <w:trHeight w:val="715"/>
        </w:trPr>
        <w:tc>
          <w:tcPr>
            <w:tcW w:w="709"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p>
        </w:tc>
        <w:tc>
          <w:tcPr>
            <w:tcW w:w="7655"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color w:val="000000" w:themeColor="text1"/>
                <w:sz w:val="28"/>
                <w:szCs w:val="28"/>
              </w:rPr>
              <w:t>Công ước về phân biệt đối xử…</w:t>
            </w:r>
          </w:p>
        </w:tc>
        <w:tc>
          <w:tcPr>
            <w:tcW w:w="5670" w:type="dxa"/>
            <w:tcBorders>
              <w:top w:val="single" w:sz="4" w:space="0" w:color="auto"/>
              <w:left w:val="single" w:sz="4" w:space="0" w:color="auto"/>
              <w:bottom w:val="single" w:sz="4" w:space="0" w:color="auto"/>
              <w:right w:val="single" w:sz="4" w:space="0" w:color="auto"/>
            </w:tcBorders>
            <w:vAlign w:val="center"/>
          </w:tcPr>
          <w:p w:rsidR="004F0795" w:rsidRPr="00F02420" w:rsidRDefault="004F0795" w:rsidP="004F0795">
            <w:pPr>
              <w:spacing w:line="240" w:lineRule="auto"/>
              <w:jc w:val="both"/>
              <w:rPr>
                <w:rFonts w:ascii="Times New Roman" w:hAnsi="Times New Roman" w:cs="Times New Roman"/>
                <w:color w:val="000000" w:themeColor="text1"/>
                <w:sz w:val="28"/>
                <w:szCs w:val="28"/>
              </w:rPr>
            </w:pPr>
            <w:r w:rsidRPr="00F02420">
              <w:rPr>
                <w:rFonts w:ascii="Times New Roman" w:hAnsi="Times New Roman" w:cs="Times New Roman"/>
                <w:sz w:val="28"/>
                <w:szCs w:val="28"/>
                <w:shd w:val="clear" w:color="auto" w:fill="FFFFFF"/>
              </w:rPr>
              <w:t>Hướng tới việc xóa bỏ sự phân biệt đối xử dựa trên các tiêu chí như chủng tộc, giới tính, tôn giáo, nguồn gốc xã hội, và các khía cạnh khác trong các lĩnh vực cụ thể.</w:t>
            </w:r>
            <w:r w:rsidRPr="00F02420">
              <w:rPr>
                <w:rStyle w:val="uv3um"/>
                <w:rFonts w:ascii="Times New Roman" w:hAnsi="Times New Roman" w:cs="Times New Roman"/>
                <w:sz w:val="28"/>
                <w:szCs w:val="28"/>
                <w:shd w:val="clear" w:color="auto" w:fill="FFFFFF"/>
              </w:rPr>
              <w:t> </w:t>
            </w:r>
          </w:p>
        </w:tc>
      </w:tr>
    </w:tbl>
    <w:p w:rsidR="00277E9A" w:rsidRPr="00F02420" w:rsidRDefault="00277E9A" w:rsidP="001A13BE">
      <w:pPr>
        <w:spacing w:after="0" w:line="240" w:lineRule="auto"/>
        <w:jc w:val="center"/>
        <w:rPr>
          <w:sz w:val="28"/>
          <w:szCs w:val="28"/>
        </w:rPr>
      </w:pPr>
    </w:p>
    <w:sectPr w:rsidR="00277E9A" w:rsidRPr="00F02420" w:rsidSect="00821603">
      <w:footerReference w:type="default" r:id="rId7"/>
      <w:pgSz w:w="16840" w:h="11907" w:orient="landscape" w:code="9"/>
      <w:pgMar w:top="96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FA3" w:rsidRDefault="00751FA3" w:rsidP="00821603">
      <w:pPr>
        <w:spacing w:after="0" w:line="240" w:lineRule="auto"/>
      </w:pPr>
      <w:r>
        <w:separator/>
      </w:r>
    </w:p>
  </w:endnote>
  <w:endnote w:type="continuationSeparator" w:id="0">
    <w:p w:rsidR="00751FA3" w:rsidRDefault="00751FA3" w:rsidP="00821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924751"/>
      <w:docPartObj>
        <w:docPartGallery w:val="Page Numbers (Bottom of Page)"/>
        <w:docPartUnique/>
      </w:docPartObj>
    </w:sdtPr>
    <w:sdtEndPr>
      <w:rPr>
        <w:noProof/>
      </w:rPr>
    </w:sdtEndPr>
    <w:sdtContent>
      <w:p w:rsidR="00821603" w:rsidRDefault="00821603">
        <w:pPr>
          <w:pStyle w:val="Footer"/>
          <w:jc w:val="center"/>
        </w:pPr>
        <w:r>
          <w:fldChar w:fldCharType="begin"/>
        </w:r>
        <w:r>
          <w:instrText xml:space="preserve"> PAGE   \* MERGEFORMAT </w:instrText>
        </w:r>
        <w:r>
          <w:fldChar w:fldCharType="separate"/>
        </w:r>
        <w:r w:rsidR="007230D7">
          <w:rPr>
            <w:noProof/>
          </w:rPr>
          <w:t>2</w:t>
        </w:r>
        <w:r>
          <w:rPr>
            <w:noProof/>
          </w:rPr>
          <w:fldChar w:fldCharType="end"/>
        </w:r>
      </w:p>
    </w:sdtContent>
  </w:sdt>
  <w:p w:rsidR="00821603" w:rsidRDefault="008216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FA3" w:rsidRDefault="00751FA3" w:rsidP="00821603">
      <w:pPr>
        <w:spacing w:after="0" w:line="240" w:lineRule="auto"/>
      </w:pPr>
      <w:r>
        <w:separator/>
      </w:r>
    </w:p>
  </w:footnote>
  <w:footnote w:type="continuationSeparator" w:id="0">
    <w:p w:rsidR="00751FA3" w:rsidRDefault="00751FA3" w:rsidP="008216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3BE"/>
    <w:rsid w:val="000A4E87"/>
    <w:rsid w:val="000F640F"/>
    <w:rsid w:val="000F7F08"/>
    <w:rsid w:val="00105336"/>
    <w:rsid w:val="00117712"/>
    <w:rsid w:val="0015085E"/>
    <w:rsid w:val="00176804"/>
    <w:rsid w:val="001A13BE"/>
    <w:rsid w:val="001A58C2"/>
    <w:rsid w:val="001C3AD9"/>
    <w:rsid w:val="001D71FC"/>
    <w:rsid w:val="001E289D"/>
    <w:rsid w:val="001E605A"/>
    <w:rsid w:val="00277E9A"/>
    <w:rsid w:val="002B665B"/>
    <w:rsid w:val="00403590"/>
    <w:rsid w:val="00496162"/>
    <w:rsid w:val="004F0795"/>
    <w:rsid w:val="0051001A"/>
    <w:rsid w:val="00532C1B"/>
    <w:rsid w:val="00536ED4"/>
    <w:rsid w:val="005C4566"/>
    <w:rsid w:val="006702B0"/>
    <w:rsid w:val="00677D57"/>
    <w:rsid w:val="006856B3"/>
    <w:rsid w:val="006874C1"/>
    <w:rsid w:val="006C50FC"/>
    <w:rsid w:val="007230D7"/>
    <w:rsid w:val="00751FA3"/>
    <w:rsid w:val="00821603"/>
    <w:rsid w:val="0084577F"/>
    <w:rsid w:val="0085267B"/>
    <w:rsid w:val="008B06DE"/>
    <w:rsid w:val="008F4A16"/>
    <w:rsid w:val="009016CA"/>
    <w:rsid w:val="00982BA4"/>
    <w:rsid w:val="00A9602A"/>
    <w:rsid w:val="00AB1971"/>
    <w:rsid w:val="00B77BCC"/>
    <w:rsid w:val="00C21C8E"/>
    <w:rsid w:val="00C321C5"/>
    <w:rsid w:val="00C5532C"/>
    <w:rsid w:val="00CC187C"/>
    <w:rsid w:val="00D055AE"/>
    <w:rsid w:val="00D32B9E"/>
    <w:rsid w:val="00DA6A75"/>
    <w:rsid w:val="00DC73D8"/>
    <w:rsid w:val="00EA5C3F"/>
    <w:rsid w:val="00F02420"/>
    <w:rsid w:val="00F04D23"/>
    <w:rsid w:val="00F271F1"/>
    <w:rsid w:val="00F426BE"/>
    <w:rsid w:val="00F923FA"/>
    <w:rsid w:val="00FA6467"/>
    <w:rsid w:val="00FF7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665B"/>
  <w15:chartTrackingRefBased/>
  <w15:docId w15:val="{33241F30-B847-4CBE-A9FD-A20BC6DCF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3BE"/>
    <w:pPr>
      <w:spacing w:line="256" w:lineRule="auto"/>
    </w:pPr>
    <w:rPr>
      <w:rFonts w:asciiTheme="minorHAnsi" w:hAnsi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3BE"/>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v3um">
    <w:name w:val="uv3um"/>
    <w:basedOn w:val="DefaultParagraphFont"/>
    <w:rsid w:val="00F04D23"/>
  </w:style>
  <w:style w:type="paragraph" w:styleId="Header">
    <w:name w:val="header"/>
    <w:basedOn w:val="Normal"/>
    <w:link w:val="HeaderChar"/>
    <w:uiPriority w:val="99"/>
    <w:unhideWhenUsed/>
    <w:rsid w:val="008216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1603"/>
    <w:rPr>
      <w:rFonts w:asciiTheme="minorHAnsi" w:hAnsiTheme="minorHAnsi"/>
      <w:sz w:val="22"/>
      <w:szCs w:val="22"/>
    </w:rPr>
  </w:style>
  <w:style w:type="paragraph" w:styleId="Footer">
    <w:name w:val="footer"/>
    <w:basedOn w:val="Normal"/>
    <w:link w:val="FooterChar"/>
    <w:uiPriority w:val="99"/>
    <w:unhideWhenUsed/>
    <w:rsid w:val="00821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1603"/>
    <w:rPr>
      <w:rFonts w:asciiTheme="minorHAnsi" w:hAnsiTheme="minorHAnsi"/>
      <w:sz w:val="22"/>
      <w:szCs w:val="22"/>
    </w:rPr>
  </w:style>
  <w:style w:type="paragraph" w:styleId="BalloonText">
    <w:name w:val="Balloon Text"/>
    <w:basedOn w:val="Normal"/>
    <w:link w:val="BalloonTextChar"/>
    <w:uiPriority w:val="99"/>
    <w:semiHidden/>
    <w:unhideWhenUsed/>
    <w:rsid w:val="00670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2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7FFD9-00D0-47CC-B8B4-90DCE5BA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1976</dc:creator>
  <cp:keywords/>
  <dc:description/>
  <cp:lastModifiedBy>HUE 619</cp:lastModifiedBy>
  <cp:revision>25</cp:revision>
  <cp:lastPrinted>2025-10-12T07:33:00Z</cp:lastPrinted>
  <dcterms:created xsi:type="dcterms:W3CDTF">2025-09-14T03:20:00Z</dcterms:created>
  <dcterms:modified xsi:type="dcterms:W3CDTF">2025-10-19T03:18:00Z</dcterms:modified>
</cp:coreProperties>
</file>